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837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280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ind w:right="42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>ПОСТАНОВЛЕНИЕ</w:t>
      </w:r>
    </w:p>
    <w:p>
      <w:pPr>
        <w:spacing w:before="0" w:after="0"/>
        <w:ind w:right="42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6"/>
          <w:szCs w:val="26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78"/>
        <w:gridCol w:w="4798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адрес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10 ноября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ировой судья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3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20rplc-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 (</w:t>
      </w:r>
      <w:r>
        <w:rPr>
          <w:rStyle w:val="cat-Addressgrp-2rplc-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),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открытом судебном заседании дело об административном правонарушении, возбужденное по части 2 статьи 15.33 КоАП РФ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директора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OrganizationNamegrp-27rplc-6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Алферовой </w:t>
      </w:r>
      <w:r>
        <w:rPr>
          <w:rStyle w:val="cat-UserDefinedgrp-35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ExternalSystemDefinedgrp-32rplc-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26rplc-10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Style w:val="cat-ExternalSystemDefinedgrp-34rplc-1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ExternalSystemDefinedgrp-33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 сведений о привлечении к административной ответственности не представлено,</w:t>
      </w:r>
    </w:p>
    <w:p>
      <w:pPr>
        <w:spacing w:before="0" w:after="0"/>
        <w:ind w:firstLine="709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8"/>
          <w:sz w:val="26"/>
          <w:szCs w:val="26"/>
        </w:rPr>
        <w:t>установил</w:t>
      </w:r>
      <w:r>
        <w:rPr>
          <w:rFonts w:ascii="Times New Roman" w:eastAsia="Times New Roman" w:hAnsi="Times New Roman" w:cs="Times New Roman"/>
          <w:spacing w:val="38"/>
          <w:sz w:val="26"/>
          <w:szCs w:val="26"/>
        </w:rPr>
        <w:t>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25.09.2025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22rplc-1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 являясь должностным лицом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директором </w:t>
      </w:r>
      <w:r>
        <w:rPr>
          <w:rStyle w:val="cat-OrganizationNamegrp-27rplc-15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расположенно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места регистрации юридического лица</w:t>
      </w:r>
      <w:r>
        <w:rPr>
          <w:rFonts w:ascii="Times New Roman" w:eastAsia="Times New Roman" w:hAnsi="Times New Roman" w:cs="Times New Roman"/>
          <w:sz w:val="26"/>
          <w:szCs w:val="26"/>
        </w:rPr>
        <w:t>, пред</w:t>
      </w:r>
      <w:r>
        <w:rPr>
          <w:rFonts w:ascii="Times New Roman" w:eastAsia="Times New Roman" w:hAnsi="Times New Roman" w:cs="Times New Roman"/>
          <w:sz w:val="26"/>
          <w:szCs w:val="26"/>
        </w:rPr>
        <w:t>ставил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телекоммуникационным каналам связи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форме ЕФС-1, раздел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eastAsia="Times New Roman" w:hAnsi="Times New Roman" w:cs="Times New Roman"/>
          <w:sz w:val="26"/>
          <w:szCs w:val="26"/>
        </w:rPr>
        <w:t>6 месяцев (</w:t>
      </w:r>
      <w:r>
        <w:rPr>
          <w:rStyle w:val="cat-Addressgrp-4rplc-1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отделение Фонда пенсионного и социального страхования Российской Федерации по ХМАО-Югре,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нарушением установленного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>.1 ст.</w:t>
      </w:r>
      <w:r>
        <w:rPr>
          <w:rFonts w:ascii="Times New Roman" w:eastAsia="Times New Roman" w:hAnsi="Times New Roman" w:cs="Times New Roman"/>
          <w:sz w:val="26"/>
          <w:szCs w:val="26"/>
        </w:rPr>
        <w:t>24 Федеральн</w:t>
      </w:r>
      <w:r>
        <w:rPr>
          <w:rFonts w:ascii="Times New Roman" w:eastAsia="Times New Roman" w:hAnsi="Times New Roman" w:cs="Times New Roman"/>
          <w:sz w:val="26"/>
          <w:szCs w:val="26"/>
        </w:rPr>
        <w:t>ого закона от 24.07.1998 года №</w:t>
      </w:r>
      <w:r>
        <w:rPr>
          <w:rFonts w:ascii="Times New Roman" w:eastAsia="Times New Roman" w:hAnsi="Times New Roman" w:cs="Times New Roman"/>
          <w:sz w:val="26"/>
          <w:szCs w:val="26"/>
        </w:rPr>
        <w:t>125-ФЗ «Об обязательном социальном страховании от несчастных случаев на производстве и профессиональных заболеваний»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срока предоставления </w:t>
      </w:r>
      <w:r>
        <w:rPr>
          <w:rFonts w:ascii="Times New Roman" w:eastAsia="Times New Roman" w:hAnsi="Times New Roman" w:cs="Times New Roman"/>
          <w:sz w:val="26"/>
          <w:szCs w:val="26"/>
        </w:rPr>
        <w:t>отчет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 на бумажном носителе - не позднее </w:t>
      </w:r>
      <w:r>
        <w:rPr>
          <w:rFonts w:ascii="Times New Roman" w:eastAsia="Times New Roman" w:hAnsi="Times New Roman" w:cs="Times New Roman"/>
          <w:sz w:val="26"/>
          <w:szCs w:val="26"/>
        </w:rPr>
        <w:t>25-го числа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календарного месяца, следующего за отчетным периодом (кварталом), то есть до 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>.07.2025</w:t>
      </w:r>
      <w:r>
        <w:rPr>
          <w:rFonts w:ascii="Times New Roman" w:eastAsia="Times New Roman" w:hAnsi="Times New Roman" w:cs="Times New Roman"/>
          <w:sz w:val="26"/>
          <w:szCs w:val="26"/>
        </w:rPr>
        <w:t>, чем совершил пра</w:t>
      </w:r>
      <w:r>
        <w:rPr>
          <w:rFonts w:ascii="Times New Roman" w:eastAsia="Times New Roman" w:hAnsi="Times New Roman" w:cs="Times New Roman"/>
          <w:sz w:val="26"/>
          <w:szCs w:val="26"/>
        </w:rPr>
        <w:t>вонарушение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26.07.2025</w:t>
      </w:r>
      <w:r>
        <w:rPr>
          <w:rFonts w:ascii="Times New Roman" w:eastAsia="Times New Roman" w:hAnsi="Times New Roman" w:cs="Times New Roman"/>
          <w:sz w:val="26"/>
          <w:szCs w:val="26"/>
        </w:rPr>
        <w:t>, предусмотренное ч.2 ст.</w:t>
      </w:r>
      <w:r>
        <w:rPr>
          <w:rFonts w:ascii="Times New Roman" w:eastAsia="Times New Roman" w:hAnsi="Times New Roman" w:cs="Times New Roman"/>
          <w:sz w:val="26"/>
          <w:szCs w:val="26"/>
        </w:rPr>
        <w:t>15.33 КоАП РФ.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</w:t>
      </w:r>
      <w:r>
        <w:rPr>
          <w:rStyle w:val="cat-FIOgrp-22rplc-2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присутствовал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дате, времени и месте рассмотрения дела извещен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надлежащим образом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о причинах неявки не сообщил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, об отложе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нии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рассмотрения дела не просил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положениями ч.2 ст.25.1 и п.4 ч.1 ст.29.7 КоАП РФ дело рассмотрено в отсутствие привлекаемого лица.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протокол об административном правонарушении и иные письменные материалы дела, мировой судья пришел к следующему.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ч.1 ст.</w:t>
      </w:r>
      <w:r>
        <w:rPr>
          <w:rFonts w:ascii="Times New Roman" w:eastAsia="Times New Roman" w:hAnsi="Times New Roman" w:cs="Times New Roman"/>
          <w:sz w:val="26"/>
          <w:szCs w:val="26"/>
        </w:rPr>
        <w:t>24 Феде</w:t>
      </w:r>
      <w:r>
        <w:rPr>
          <w:rFonts w:ascii="Times New Roman" w:eastAsia="Times New Roman" w:hAnsi="Times New Roman" w:cs="Times New Roman"/>
          <w:sz w:val="26"/>
          <w:szCs w:val="26"/>
        </w:rPr>
        <w:t>рального закона от 24.07.1998 №</w:t>
      </w:r>
      <w:r>
        <w:rPr>
          <w:rFonts w:ascii="Times New Roman" w:eastAsia="Times New Roman" w:hAnsi="Times New Roman" w:cs="Times New Roman"/>
          <w:sz w:val="26"/>
          <w:szCs w:val="26"/>
        </w:rPr>
        <w:t>125-ФЗ «Об обязательном социальном страховании от несчастных случаев на производстве и профессиональных заболеваний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трахователи в установленном порядке осуществляют учет случаев производственного травматизма и профессиональных </w:t>
      </w:r>
      <w:r>
        <w:rPr>
          <w:rFonts w:ascii="Times New Roman" w:eastAsia="Times New Roman" w:hAnsi="Times New Roman" w:cs="Times New Roman"/>
          <w:sz w:val="26"/>
          <w:szCs w:val="26"/>
        </w:rPr>
        <w:t>заболеваний,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8 Федерального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закона от 1 апреля 1996 года №</w:t>
      </w:r>
      <w:r>
        <w:rPr>
          <w:rFonts w:ascii="Times New Roman" w:eastAsia="Times New Roman" w:hAnsi="Times New Roman" w:cs="Times New Roman"/>
          <w:sz w:val="26"/>
          <w:szCs w:val="26"/>
        </w:rPr>
        <w:t>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вышеуказанных норм, </w:t>
      </w:r>
      <w:r>
        <w:rPr>
          <w:rStyle w:val="cat-FIOgrp-22rplc-2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установленные законом сроки не предоставил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форме ЕФС-1, раздел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eastAsia="Times New Roman" w:hAnsi="Times New Roman" w:cs="Times New Roman"/>
          <w:sz w:val="26"/>
          <w:szCs w:val="26"/>
        </w:rPr>
        <w:t>6 месяцев (</w:t>
      </w:r>
      <w:r>
        <w:rPr>
          <w:rStyle w:val="cat-Addressgrp-4rplc-2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Фактические обстоятельства дела и виновность </w:t>
      </w:r>
      <w:r>
        <w:rPr>
          <w:rStyle w:val="cat-FIOgrp-22rplc-2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правонарушения подтверждаются исследованными судом: протоколом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07.10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860025201159</w:t>
      </w:r>
      <w:r>
        <w:rPr>
          <w:rFonts w:ascii="Times New Roman" w:eastAsia="Times New Roman" w:hAnsi="Times New Roman" w:cs="Times New Roman"/>
          <w:sz w:val="26"/>
          <w:szCs w:val="26"/>
        </w:rPr>
        <w:t>, составленным в отсутствие надлежаще извещённо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22rplc-2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порядке ч.4.1 ст.28.2 КоАП РФ; выпиской из Единого государственного реестра юридических лиц в отношении </w:t>
      </w:r>
      <w:r>
        <w:rPr>
          <w:rStyle w:val="cat-OrganizationNamegrp-27rplc-30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согласно которой </w:t>
      </w:r>
      <w:r>
        <w:rPr>
          <w:rStyle w:val="cat-FIOgrp-22rplc-3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момент совершения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являл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единоличным исполнительным органом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>скриншотом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уведомлением о доставке, подтверждающим факт его представления </w:t>
      </w:r>
      <w:r>
        <w:rPr>
          <w:rFonts w:ascii="Times New Roman" w:eastAsia="Times New Roman" w:hAnsi="Times New Roman" w:cs="Times New Roman"/>
          <w:sz w:val="26"/>
          <w:szCs w:val="26"/>
        </w:rPr>
        <w:t>25.09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нарушения должностным лицом установленных законодательством Российской Федерации об индивидуальном (персонифицированном) учете в системе обязательного пенсионного страхования сроков представления сведений (документов) в органы </w:t>
      </w:r>
      <w:r>
        <w:rPr>
          <w:rFonts w:ascii="Times New Roman" w:eastAsia="Times New Roman" w:hAnsi="Times New Roman" w:cs="Times New Roman"/>
          <w:sz w:val="26"/>
          <w:szCs w:val="26"/>
        </w:rPr>
        <w:t>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вина </w:t>
      </w:r>
      <w:r>
        <w:rPr>
          <w:rStyle w:val="cat-FIOgrp-22rplc-3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действия, а именно не своевременное предоставление </w:t>
      </w:r>
      <w:r>
        <w:rPr>
          <w:rFonts w:ascii="Times New Roman" w:eastAsia="Times New Roman" w:hAnsi="Times New Roman" w:cs="Times New Roman"/>
          <w:sz w:val="26"/>
          <w:szCs w:val="26"/>
        </w:rPr>
        <w:t>отчет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форме ЕФС-1, раздел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eastAsia="Times New Roman" w:hAnsi="Times New Roman" w:cs="Times New Roman"/>
          <w:sz w:val="26"/>
          <w:szCs w:val="26"/>
        </w:rPr>
        <w:t>6 месяцев (</w:t>
      </w:r>
      <w:r>
        <w:rPr>
          <w:rStyle w:val="cat-Addressgrp-4rplc-3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нашли свое подтверждение.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Style w:val="cat-FIOgrp-22rplc-3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квалифицирует по </w:t>
      </w:r>
      <w:r>
        <w:rPr>
          <w:rFonts w:ascii="Times New Roman" w:eastAsia="Times New Roman" w:hAnsi="Times New Roman" w:cs="Times New Roman"/>
          <w:sz w:val="26"/>
          <w:szCs w:val="26"/>
        </w:rPr>
        <w:t>ч.2 ст.15.33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как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</w:t>
      </w:r>
      <w:r>
        <w:rPr>
          <w:rFonts w:ascii="Times New Roman" w:eastAsia="Times New Roman" w:hAnsi="Times New Roman" w:cs="Times New Roman"/>
          <w:sz w:val="26"/>
          <w:szCs w:val="26"/>
        </w:rPr>
        <w:t>отчет</w:t>
      </w:r>
      <w:r>
        <w:rPr>
          <w:rFonts w:ascii="Times New Roman" w:eastAsia="Times New Roman" w:hAnsi="Times New Roman" w:cs="Times New Roman"/>
          <w:sz w:val="26"/>
          <w:szCs w:val="26"/>
        </w:rPr>
        <w:t>а по начисленным и уплаченным страховым взносам в территориальные органы Фонда пенсионного и социального страхования Российской Федерации.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Добровольное прекращение противоправного поведения должностным лицом в виде представления </w:t>
      </w:r>
      <w:r>
        <w:rPr>
          <w:rFonts w:ascii="Times New Roman" w:eastAsia="Times New Roman" w:hAnsi="Times New Roman" w:cs="Times New Roman"/>
          <w:sz w:val="26"/>
          <w:szCs w:val="26"/>
        </w:rPr>
        <w:t>отчет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форме ЕФС-1, раздел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eastAsia="Times New Roman" w:hAnsi="Times New Roman" w:cs="Times New Roman"/>
          <w:sz w:val="26"/>
          <w:szCs w:val="26"/>
        </w:rPr>
        <w:t>6 месяцев (</w:t>
      </w:r>
      <w:r>
        <w:rPr>
          <w:rStyle w:val="cat-Addressgrp-4rplc-3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ОСФР по </w:t>
      </w:r>
      <w:r>
        <w:rPr>
          <w:rStyle w:val="cat-Addressgrp-5rplc-3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25.09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, мировой судья признаёт в порядке п.2 ч.1 ст.4.2 КоАП РФ в качестве обстоятельства, смягчающего административную ответственность.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Отягчающих административную ответственность обстоятельств мировым судьей не установлено.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наказания, соблюдая требования ст.4.1 КоАП РФ,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6"/>
          <w:szCs w:val="26"/>
        </w:rPr>
        <w:t>и его имущественном положении.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таком положении 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>приход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ит к выводу о назначении </w:t>
      </w:r>
      <w:r>
        <w:rPr>
          <w:rFonts w:ascii="Times New Roman" w:eastAsia="Times New Roman" w:hAnsi="Times New Roman" w:cs="Times New Roman"/>
          <w:sz w:val="26"/>
          <w:szCs w:val="26"/>
        </w:rPr>
        <w:t>должностному лицу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наказания в пределах санкции </w:t>
      </w:r>
      <w:r>
        <w:rPr>
          <w:rFonts w:ascii="Times New Roman" w:eastAsia="Times New Roman" w:hAnsi="Times New Roman" w:cs="Times New Roman"/>
          <w:sz w:val="26"/>
          <w:szCs w:val="26"/>
        </w:rPr>
        <w:t>ч.2 ст.15.33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в соо</w:t>
      </w:r>
      <w:r>
        <w:rPr>
          <w:rFonts w:ascii="Times New Roman" w:eastAsia="Times New Roman" w:hAnsi="Times New Roman" w:cs="Times New Roman"/>
          <w:sz w:val="26"/>
          <w:szCs w:val="26"/>
        </w:rPr>
        <w:t>тветствии с требованиями ст.ст.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3.1, 3.5 и 4.1 КоАП РФ, в виде административного штрафа в минимальном размере.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 ст. 23.1, 29.5, 29.6, 29.10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>постановил</w:t>
      </w: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 xml:space="preserve">: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привлечь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должностное лицо –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директора </w:t>
      </w:r>
      <w:r>
        <w:rPr>
          <w:rStyle w:val="cat-OrganizationNamegrp-27rplc-41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Алферову </w:t>
      </w:r>
      <w:r>
        <w:rPr>
          <w:rStyle w:val="cat-UserDefinedgrp-36rplc-4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административной ответственности за совершение административного правонарушения, предусмотренного частью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статьи 15.33 Кодекса Российской Федерации об административных правонарушениях, и назначить административное наказание в виде административного штрафа в размере </w:t>
      </w:r>
      <w:r>
        <w:rPr>
          <w:rStyle w:val="cat-Sumgrp-25rplc-44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</w:t>
      </w:r>
      <w:r>
        <w:rPr>
          <w:rFonts w:ascii="Times New Roman" w:eastAsia="Times New Roman" w:hAnsi="Times New Roman" w:cs="Times New Roman"/>
          <w:sz w:val="26"/>
          <w:szCs w:val="26"/>
        </w:rPr>
        <w:t>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ст.31.5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ст.31.5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ч.1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</w:t>
      </w:r>
      <w:r>
        <w:rPr>
          <w:rFonts w:ascii="Times New Roman" w:eastAsia="Times New Roman" w:hAnsi="Times New Roman" w:cs="Times New Roman"/>
          <w:sz w:val="26"/>
          <w:szCs w:val="26"/>
        </w:rPr>
        <w:t>отчет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ный счет: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Банк получателя - РКЦ Ханты-Мансийск//УФК по Ханты- </w:t>
      </w:r>
      <w:r>
        <w:rPr>
          <w:rStyle w:val="cat-Addressgrp-6rplc-4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Style w:val="cat-Addressgrp-8rplc-4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КТОФК-007162163 </w:t>
      </w:r>
      <w:r>
        <w:rPr>
          <w:rFonts w:ascii="Times New Roman" w:eastAsia="Times New Roman" w:hAnsi="Times New Roman" w:cs="Times New Roman"/>
          <w:sz w:val="26"/>
          <w:szCs w:val="26"/>
        </w:rPr>
        <w:t>Счет получателя платежа (номер казначейского счета, Р/счет)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03100643000000018700;Номер счета банка получателя (номер банковского счета, входящего в состав единого казначейского счета, Кор/счет)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40102810245370000007Получатель - УФК по </w:t>
      </w:r>
      <w:r>
        <w:rPr>
          <w:rStyle w:val="cat-Addressgrp-7rplc-4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Style w:val="cat-Addressgrp-3rplc-4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(ОСФР по ХМАО - </w:t>
      </w:r>
      <w:r>
        <w:rPr>
          <w:rStyle w:val="cat-Addressgrp-3rplc-5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л/с 04874Ф87010)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ИНН получателя – 8601002078 КПП получателя – 860101001 </w:t>
      </w:r>
      <w:r>
        <w:rPr>
          <w:rFonts w:ascii="Times New Roman" w:eastAsia="Times New Roman" w:hAnsi="Times New Roman" w:cs="Times New Roman"/>
          <w:sz w:val="26"/>
          <w:szCs w:val="26"/>
        </w:rPr>
        <w:t>КБК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лучателя – 79711601230060003140 ОКТМО-71871000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УИН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797</w:t>
      </w:r>
      <w:r>
        <w:rPr>
          <w:rFonts w:ascii="Times New Roman" w:eastAsia="Times New Roman" w:hAnsi="Times New Roman" w:cs="Times New Roman"/>
          <w:sz w:val="26"/>
          <w:szCs w:val="26"/>
        </w:rPr>
        <w:t>8600</w:t>
      </w:r>
      <w:r>
        <w:rPr>
          <w:rFonts w:ascii="Times New Roman" w:eastAsia="Times New Roman" w:hAnsi="Times New Roman" w:cs="Times New Roman"/>
          <w:sz w:val="26"/>
          <w:szCs w:val="26"/>
        </w:rPr>
        <w:t>0710250388388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судебного района </w:t>
      </w:r>
      <w:r>
        <w:rPr>
          <w:rStyle w:val="cat-Addressgrp-9rplc-5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Addressgrp-10rplc-5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каб.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Ханты-Мансийский районный суд </w:t>
      </w:r>
      <w:r>
        <w:rPr>
          <w:rStyle w:val="cat-Addressgrp-9rplc-5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десяти 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</w:t>
      </w:r>
      <w:r>
        <w:rPr>
          <w:rStyle w:val="cat-FIOgrp-24rplc-57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</w:t>
      </w:r>
      <w:r>
        <w:rPr>
          <w:rStyle w:val="cat-FIOgrp-24rplc-58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jc w:val="both"/>
        <w:rPr>
          <w:sz w:val="26"/>
          <w:szCs w:val="26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7410723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3rplc-3">
    <w:name w:val="cat-Address grp-3 rplc-3"/>
    <w:basedOn w:val="DefaultParagraphFont"/>
  </w:style>
  <w:style w:type="character" w:customStyle="1" w:styleId="cat-FIOgrp-20rplc-4">
    <w:name w:val="cat-FIO grp-20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OrganizationNamegrp-27rplc-6">
    <w:name w:val="cat-OrganizationName grp-27 rplc-6"/>
    <w:basedOn w:val="DefaultParagraphFont"/>
  </w:style>
  <w:style w:type="character" w:customStyle="1" w:styleId="cat-UserDefinedgrp-35rplc-8">
    <w:name w:val="cat-UserDefined grp-35 rplc-8"/>
    <w:basedOn w:val="DefaultParagraphFont"/>
  </w:style>
  <w:style w:type="character" w:customStyle="1" w:styleId="cat-ExternalSystemDefinedgrp-32rplc-9">
    <w:name w:val="cat-ExternalSystemDefined grp-32 rplc-9"/>
    <w:basedOn w:val="DefaultParagraphFont"/>
  </w:style>
  <w:style w:type="character" w:customStyle="1" w:styleId="cat-PassportDatagrp-26rplc-10">
    <w:name w:val="cat-PassportData grp-26 rplc-10"/>
    <w:basedOn w:val="DefaultParagraphFont"/>
  </w:style>
  <w:style w:type="character" w:customStyle="1" w:styleId="cat-ExternalSystemDefinedgrp-34rplc-11">
    <w:name w:val="cat-ExternalSystemDefined grp-34 rplc-11"/>
    <w:basedOn w:val="DefaultParagraphFont"/>
  </w:style>
  <w:style w:type="character" w:customStyle="1" w:styleId="cat-ExternalSystemDefinedgrp-33rplc-12">
    <w:name w:val="cat-ExternalSystemDefined grp-33 rplc-12"/>
    <w:basedOn w:val="DefaultParagraphFont"/>
  </w:style>
  <w:style w:type="character" w:customStyle="1" w:styleId="cat-FIOgrp-22rplc-14">
    <w:name w:val="cat-FIO grp-22 rplc-14"/>
    <w:basedOn w:val="DefaultParagraphFont"/>
  </w:style>
  <w:style w:type="character" w:customStyle="1" w:styleId="cat-OrganizationNamegrp-27rplc-15">
    <w:name w:val="cat-OrganizationName grp-27 rplc-15"/>
    <w:basedOn w:val="DefaultParagraphFont"/>
  </w:style>
  <w:style w:type="character" w:customStyle="1" w:styleId="cat-Addressgrp-4rplc-16">
    <w:name w:val="cat-Address grp-4 rplc-16"/>
    <w:basedOn w:val="DefaultParagraphFont"/>
  </w:style>
  <w:style w:type="character" w:customStyle="1" w:styleId="cat-FIOgrp-22rplc-21">
    <w:name w:val="cat-FIO grp-22 rplc-21"/>
    <w:basedOn w:val="DefaultParagraphFont"/>
  </w:style>
  <w:style w:type="character" w:customStyle="1" w:styleId="cat-FIOgrp-22rplc-24">
    <w:name w:val="cat-FIO grp-22 rplc-24"/>
    <w:basedOn w:val="DefaultParagraphFont"/>
  </w:style>
  <w:style w:type="character" w:customStyle="1" w:styleId="cat-Addressgrp-4rplc-25">
    <w:name w:val="cat-Address grp-4 rplc-25"/>
    <w:basedOn w:val="DefaultParagraphFont"/>
  </w:style>
  <w:style w:type="character" w:customStyle="1" w:styleId="cat-FIOgrp-22rplc-27">
    <w:name w:val="cat-FIO grp-22 rplc-27"/>
    <w:basedOn w:val="DefaultParagraphFont"/>
  </w:style>
  <w:style w:type="character" w:customStyle="1" w:styleId="cat-FIOgrp-22rplc-29">
    <w:name w:val="cat-FIO grp-22 rplc-29"/>
    <w:basedOn w:val="DefaultParagraphFont"/>
  </w:style>
  <w:style w:type="character" w:customStyle="1" w:styleId="cat-OrganizationNamegrp-27rplc-30">
    <w:name w:val="cat-OrganizationName grp-27 rplc-30"/>
    <w:basedOn w:val="DefaultParagraphFont"/>
  </w:style>
  <w:style w:type="character" w:customStyle="1" w:styleId="cat-FIOgrp-22rplc-31">
    <w:name w:val="cat-FIO grp-22 rplc-31"/>
    <w:basedOn w:val="DefaultParagraphFont"/>
  </w:style>
  <w:style w:type="character" w:customStyle="1" w:styleId="cat-FIOgrp-22rplc-33">
    <w:name w:val="cat-FIO grp-22 rplc-33"/>
    <w:basedOn w:val="DefaultParagraphFont"/>
  </w:style>
  <w:style w:type="character" w:customStyle="1" w:styleId="cat-Addressgrp-4rplc-34">
    <w:name w:val="cat-Address grp-4 rplc-34"/>
    <w:basedOn w:val="DefaultParagraphFont"/>
  </w:style>
  <w:style w:type="character" w:customStyle="1" w:styleId="cat-FIOgrp-22rplc-36">
    <w:name w:val="cat-FIO grp-22 rplc-36"/>
    <w:basedOn w:val="DefaultParagraphFont"/>
  </w:style>
  <w:style w:type="character" w:customStyle="1" w:styleId="cat-Addressgrp-4rplc-37">
    <w:name w:val="cat-Address grp-4 rplc-37"/>
    <w:basedOn w:val="DefaultParagraphFont"/>
  </w:style>
  <w:style w:type="character" w:customStyle="1" w:styleId="cat-Addressgrp-5rplc-39">
    <w:name w:val="cat-Address grp-5 rplc-39"/>
    <w:basedOn w:val="DefaultParagraphFont"/>
  </w:style>
  <w:style w:type="character" w:customStyle="1" w:styleId="cat-OrganizationNamegrp-27rplc-41">
    <w:name w:val="cat-OrganizationName grp-27 rplc-41"/>
    <w:basedOn w:val="DefaultParagraphFont"/>
  </w:style>
  <w:style w:type="character" w:customStyle="1" w:styleId="cat-UserDefinedgrp-36rplc-43">
    <w:name w:val="cat-UserDefined grp-36 rplc-43"/>
    <w:basedOn w:val="DefaultParagraphFont"/>
  </w:style>
  <w:style w:type="character" w:customStyle="1" w:styleId="cat-Sumgrp-25rplc-44">
    <w:name w:val="cat-Sum grp-25 rplc-44"/>
    <w:basedOn w:val="DefaultParagraphFont"/>
  </w:style>
  <w:style w:type="character" w:customStyle="1" w:styleId="cat-Addressgrp-6rplc-45">
    <w:name w:val="cat-Address grp-6 rplc-45"/>
    <w:basedOn w:val="DefaultParagraphFont"/>
  </w:style>
  <w:style w:type="character" w:customStyle="1" w:styleId="cat-Addressgrp-8rplc-46">
    <w:name w:val="cat-Address grp-8 rplc-46"/>
    <w:basedOn w:val="DefaultParagraphFont"/>
  </w:style>
  <w:style w:type="character" w:customStyle="1" w:styleId="cat-Addressgrp-7rplc-48">
    <w:name w:val="cat-Address grp-7 rplc-48"/>
    <w:basedOn w:val="DefaultParagraphFont"/>
  </w:style>
  <w:style w:type="character" w:customStyle="1" w:styleId="cat-Addressgrp-3rplc-49">
    <w:name w:val="cat-Address grp-3 rplc-49"/>
    <w:basedOn w:val="DefaultParagraphFont"/>
  </w:style>
  <w:style w:type="character" w:customStyle="1" w:styleId="cat-Addressgrp-3rplc-50">
    <w:name w:val="cat-Address grp-3 rplc-50"/>
    <w:basedOn w:val="DefaultParagraphFont"/>
  </w:style>
  <w:style w:type="character" w:customStyle="1" w:styleId="cat-Addressgrp-9rplc-54">
    <w:name w:val="cat-Address grp-9 rplc-54"/>
    <w:basedOn w:val="DefaultParagraphFont"/>
  </w:style>
  <w:style w:type="character" w:customStyle="1" w:styleId="cat-Addressgrp-10rplc-55">
    <w:name w:val="cat-Address grp-10 rplc-55"/>
    <w:basedOn w:val="DefaultParagraphFont"/>
  </w:style>
  <w:style w:type="character" w:customStyle="1" w:styleId="cat-Addressgrp-9rplc-56">
    <w:name w:val="cat-Address grp-9 rplc-56"/>
    <w:basedOn w:val="DefaultParagraphFont"/>
  </w:style>
  <w:style w:type="character" w:customStyle="1" w:styleId="cat-FIOgrp-24rplc-57">
    <w:name w:val="cat-FIO grp-24 rplc-57"/>
    <w:basedOn w:val="DefaultParagraphFont"/>
  </w:style>
  <w:style w:type="character" w:customStyle="1" w:styleId="cat-FIOgrp-24rplc-58">
    <w:name w:val="cat-FIO grp-24 rplc-5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93987-E3E7-42AA-BD11-EC44259BCE61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